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89" w:rsidRPr="00C27889" w:rsidRDefault="00C27889" w:rsidP="00C278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07C" w:rsidRDefault="00C27889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должности </w:t>
      </w:r>
      <w:r w:rsidR="00565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главного специалиста</w:t>
      </w:r>
      <w:bookmarkStart w:id="0" w:name="_GoBack"/>
      <w:bookmarkEnd w:id="0"/>
      <w:r w:rsidR="00BD3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 финансового обеспечения, </w:t>
      </w:r>
    </w:p>
    <w:p w:rsidR="000363B6" w:rsidRDefault="00BD3A4A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правовой и кадровой работы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656"/>
        <w:gridCol w:w="7467"/>
      </w:tblGrid>
      <w:tr w:rsidR="00BB20C3" w:rsidRPr="00BB20C3" w:rsidTr="00B140A7">
        <w:tc>
          <w:tcPr>
            <w:tcW w:w="15276" w:type="dxa"/>
            <w:gridSpan w:val="3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Базовые квалификационные требования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3566B4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="003566B4">
              <w:rPr>
                <w:rFonts w:ascii="Times New Roman" w:eastAsia="Times New Roman" w:hAnsi="Times New Roman" w:cs="Times New Roman"/>
                <w:lang w:eastAsia="ru-RU"/>
              </w:rPr>
              <w:t>профессионального образования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3566B4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</w:t>
            </w:r>
            <w:r w:rsidR="00BB20C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ез предъявления требований к стажу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BB20C3" w:rsidRPr="00BB20C3" w:rsidRDefault="00BB20C3" w:rsidP="00BB20C3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Общие: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</w:tc>
      </w:tr>
      <w:tr w:rsidR="00BB20C3" w:rsidRPr="00BB20C3" w:rsidTr="00B140A7">
        <w:tc>
          <w:tcPr>
            <w:tcW w:w="15276" w:type="dxa"/>
            <w:gridSpan w:val="3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Calibri" w:eastAsia="Times New Roman" w:hAnsi="Calibri" w:cs="Times New Roman"/>
              </w:rPr>
              <w:br w:type="page"/>
            </w: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Профессионально-функциональные квалификационные требования</w:t>
            </w:r>
          </w:p>
        </w:tc>
      </w:tr>
      <w:tr w:rsidR="00BB20C3" w:rsidRPr="00BB20C3" w:rsidTr="00B140A7">
        <w:tc>
          <w:tcPr>
            <w:tcW w:w="15276" w:type="dxa"/>
            <w:gridSpan w:val="3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Профессиональные квалификационные требования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B2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направления подготовки </w:t>
            </w: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«Экономика», «Финансы и кредит», «Государственный аудит», «Государственное и муниципальное управление»; «Экономика и бухгалтерский учет (по отраслям)», «Бухгалтерский учет, анализ и аудит», «Финансы», «Налог и налогообложение».</w:t>
            </w:r>
            <w:proofErr w:type="gramEnd"/>
          </w:p>
        </w:tc>
      </w:tr>
      <w:tr w:rsidR="00BB20C3" w:rsidRPr="00BB20C3" w:rsidTr="00B140A7">
        <w:tc>
          <w:tcPr>
            <w:tcW w:w="3743" w:type="dxa"/>
            <w:vMerge w:val="restart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Федерации;</w:t>
            </w:r>
          </w:p>
          <w:p w:rsidR="00BB20C3" w:rsidRPr="00BB20C3" w:rsidRDefault="00BB20C3" w:rsidP="00BB20C3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</w:t>
            </w:r>
            <w:r w:rsidRPr="00BB20C3">
              <w:rPr>
                <w:rFonts w:ascii="Times New Roman" w:eastAsia="Times New Roman" w:hAnsi="Times New Roman" w:cs="Times New Roman"/>
              </w:rPr>
              <w:t>Российской Федерации; Налоговый кодекс Российской Федерации; Трудовой кодекс Российской Федерации; Гражданский кодекс Российской Федерации; Кодекс Российской Федерации об административных правонарушениях;</w:t>
            </w:r>
          </w:p>
          <w:p w:rsidR="00BB20C3" w:rsidRPr="00BB20C3" w:rsidRDefault="00BB20C3" w:rsidP="00BB20C3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Федеральный закон Российской Федерации от 27.07.2006 № 152-ФЗ «О персональных данных»;</w:t>
            </w:r>
          </w:p>
          <w:p w:rsidR="00BB20C3" w:rsidRPr="00BB20C3" w:rsidRDefault="00BB20C3" w:rsidP="00BB20C3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BB20C3" w:rsidRPr="00BB20C3" w:rsidRDefault="00BB20C3" w:rsidP="00BB20C3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Федеральный закон от 27.05.2003 № 58-ФЗ «О системе государственной службы Российской Федерации»;</w:t>
            </w:r>
          </w:p>
          <w:p w:rsidR="00BB20C3" w:rsidRPr="00BB20C3" w:rsidRDefault="00BB20C3" w:rsidP="00BB20C3">
            <w:pPr>
              <w:widowControl w:val="0"/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Федеральный закон от 25.12.2008 № 273-ФЗ «О противодействии коррупции»</w:t>
            </w:r>
          </w:p>
          <w:p w:rsidR="00BB20C3" w:rsidRPr="00BB20C3" w:rsidRDefault="00BB20C3" w:rsidP="00BB20C3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06.12.2011 № 402-ФЗ «О бухгалтерском учете»;</w:t>
            </w:r>
          </w:p>
          <w:p w:rsidR="00BB20C3" w:rsidRPr="00BB20C3" w:rsidRDefault="00BB20C3" w:rsidP="00BB20C3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Законы Мурманской области от 13.10.2005 № 660-01-ЗМО «О государственной гражданской службе Мурманской области», от 07.07.2005 № 652-01-ЗМО «О государственных должностях мурманской области», от 07.07.2005 № 653-01-ЗМО «О размерах месячного денежного вознаграждения и месячного денежного поощрения лиц, замещающих государственные должности Мурманской области» и иные законы Мурманской области;</w:t>
            </w:r>
          </w:p>
          <w:p w:rsidR="00BB20C3" w:rsidRPr="00BB20C3" w:rsidRDefault="005658B4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hyperlink r:id="rId7" w:history="1">
              <w:r w:rsidR="00BB20C3" w:rsidRPr="00BB20C3">
                <w:rPr>
                  <w:rFonts w:ascii="Times New Roman" w:eastAsia="Times New Roman" w:hAnsi="Times New Roman" w:cs="Times New Roman"/>
                  <w:bCs/>
                  <w:spacing w:val="-6"/>
                  <w:lang w:eastAsia="ru-RU"/>
                </w:rPr>
                <w:t>Устав</w:t>
              </w:r>
            </w:hyperlink>
            <w:r w:rsidR="00BB20C3"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Мурманской области;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законодательство в области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особенностей</w:t>
            </w:r>
            <w:proofErr w:type="gramEnd"/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служебный распорядок Комитета; 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lastRenderedPageBreak/>
              <w:t>государственные нормативные требования охраны труда и правила пожарной безопасности.</w:t>
            </w:r>
          </w:p>
        </w:tc>
      </w:tr>
      <w:tr w:rsidR="00BB20C3" w:rsidRPr="00BB20C3" w:rsidTr="00B140A7">
        <w:tc>
          <w:tcPr>
            <w:tcW w:w="3743" w:type="dxa"/>
            <w:vMerge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Подготовка обоснований бюджетных ассигнований на планируемый период для государственного органа. Анализ эффективности и результативности расходования бюджетных средств. Разработка и формирование проектов прогнозов по о</w:t>
            </w: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рганизации бюджетного процесса в государственном органе. 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Организация бюджетного учета, составление, рассмотрение, утверждение бюджетной, налоговой и статистической отчетности; организация работы по финансированию подведомственных Комитету учреждений</w:t>
            </w:r>
          </w:p>
        </w:tc>
      </w:tr>
      <w:tr w:rsidR="00BB20C3" w:rsidRPr="00BB20C3" w:rsidTr="00B140A7">
        <w:trPr>
          <w:trHeight w:val="239"/>
        </w:trPr>
        <w:tc>
          <w:tcPr>
            <w:tcW w:w="15276" w:type="dxa"/>
            <w:gridSpan w:val="3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Функциональные квалификационные требования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методы бюджетного планирования;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 принципы бюджетного учета и отчетности.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-</w:t>
            </w:r>
            <w:bookmarkStart w:id="1" w:name="_Toc479853485"/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обоснований бюджетных ассигнований на планируемый период для государственного органа;           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 xml:space="preserve"> - анализ эффективности и результативности расходования бюджетных средств;</w:t>
            </w:r>
            <w:bookmarkEnd w:id="1"/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Toc479853486"/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разработка и формирование проектов прогнозов по организации бюджетного процесса в государственном органе;</w:t>
            </w:r>
            <w:bookmarkEnd w:id="2"/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Toc479853487"/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проведение инвентаризации денежных средств, товарно-материальных ценностей, расчетов с поставщиками и подрядчиками</w:t>
            </w:r>
            <w:bookmarkEnd w:id="3"/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 xml:space="preserve"> - разработка, рассмотрение и согласование проектов нормативных правовых актов и других документов;</w:t>
            </w:r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- подготовка методических рекомендаций, разъяснений;</w:t>
            </w:r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- подготовка аналитических, информационных и других материалов;</w:t>
            </w:r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- работа в прикладных программных продуктах по ведению бюджетного учета и формированию бюджетной, налоговой и статистической отчетности</w:t>
            </w:r>
          </w:p>
        </w:tc>
      </w:tr>
    </w:tbl>
    <w:p w:rsidR="0069200B" w:rsidRDefault="0069200B" w:rsidP="00C27889">
      <w:pPr>
        <w:jc w:val="center"/>
      </w:pPr>
    </w:p>
    <w:p w:rsidR="00CE1641" w:rsidRDefault="00CE1641" w:rsidP="00C27889">
      <w:pPr>
        <w:jc w:val="center"/>
      </w:pPr>
      <w:r>
        <w:t>________________</w:t>
      </w:r>
    </w:p>
    <w:sectPr w:rsidR="00CE1641" w:rsidSect="00C2788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B5"/>
    <w:rsid w:val="000363B6"/>
    <w:rsid w:val="000A740B"/>
    <w:rsid w:val="003566B4"/>
    <w:rsid w:val="005658B4"/>
    <w:rsid w:val="005B507C"/>
    <w:rsid w:val="0069200B"/>
    <w:rsid w:val="009252B5"/>
    <w:rsid w:val="00AA5BAB"/>
    <w:rsid w:val="00AF3E00"/>
    <w:rsid w:val="00AF4701"/>
    <w:rsid w:val="00BB20C3"/>
    <w:rsid w:val="00BD3A4A"/>
    <w:rsid w:val="00C27889"/>
    <w:rsid w:val="00CE1641"/>
    <w:rsid w:val="00E073D4"/>
    <w:rsid w:val="00E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F992BB3393BE340C1D2800E0D76B12691FA67D2685499B79ADB8ACDc1O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737C-9865-4242-A3A2-B6B7C3CD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Архиреева О.А.</cp:lastModifiedBy>
  <cp:revision>5</cp:revision>
  <dcterms:created xsi:type="dcterms:W3CDTF">2025-06-26T15:01:00Z</dcterms:created>
  <dcterms:modified xsi:type="dcterms:W3CDTF">2025-06-27T11:44:00Z</dcterms:modified>
</cp:coreProperties>
</file>