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C8" w:rsidRPr="005B43C8" w:rsidRDefault="005B43C8" w:rsidP="005B43C8">
      <w:pPr>
        <w:spacing w:after="0" w:line="240" w:lineRule="auto"/>
        <w:ind w:right="-50"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должностному регламенту </w:t>
      </w:r>
    </w:p>
    <w:p w:rsidR="005B43C8" w:rsidRPr="005B43C8" w:rsidRDefault="005B43C8" w:rsidP="005B43C8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4FE" w:rsidRDefault="005B43C8" w:rsidP="005724FE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должности </w:t>
      </w:r>
      <w:r w:rsidR="0086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консультанта</w:t>
      </w:r>
      <w:r w:rsidRPr="005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сектор</w:t>
      </w:r>
      <w:r w:rsidR="0086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правовой, мобилизационной и кадровой работы </w:t>
      </w:r>
    </w:p>
    <w:p w:rsidR="005B43C8" w:rsidRDefault="005B43C8" w:rsidP="005724FE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финансового обеспечения, правовой и кадровой работы</w:t>
      </w:r>
    </w:p>
    <w:p w:rsidR="005B43C8" w:rsidRPr="005B43C8" w:rsidRDefault="005B43C8" w:rsidP="005B43C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5B43C8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0"/>
        <w:gridCol w:w="7116"/>
      </w:tblGrid>
      <w:tr w:rsidR="00862F69" w:rsidRPr="00862F69" w:rsidTr="00155E81">
        <w:tc>
          <w:tcPr>
            <w:tcW w:w="14767" w:type="dxa"/>
            <w:gridSpan w:val="3"/>
            <w:shd w:val="clear" w:color="auto" w:fill="auto"/>
          </w:tcPr>
          <w:p w:rsid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  <w:p w:rsidR="00B43990" w:rsidRPr="00862F69" w:rsidRDefault="00B43990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85" w:type="dxa"/>
            <w:shd w:val="clear" w:color="auto" w:fill="auto"/>
          </w:tcPr>
          <w:p w:rsidR="00862F69" w:rsidRPr="00A302F8" w:rsidRDefault="00A302F8" w:rsidP="0086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862F69" w:rsidRPr="00A3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аличие высшего образования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7285" w:type="dxa"/>
            <w:shd w:val="clear" w:color="auto" w:fill="auto"/>
          </w:tcPr>
          <w:p w:rsidR="00862F69" w:rsidRPr="00A302F8" w:rsidRDefault="00862F69" w:rsidP="0086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2F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862F69" w:rsidRPr="00862F69" w:rsidRDefault="00862F69" w:rsidP="00862F6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основ:</w:t>
            </w:r>
          </w:p>
          <w:p w:rsidR="00862F69" w:rsidRPr="00862F69" w:rsidRDefault="00862F69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Конституции Российской Федерации;</w:t>
            </w:r>
          </w:p>
          <w:p w:rsidR="00862F69" w:rsidRPr="00862F69" w:rsidRDefault="00862F69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862F69" w:rsidRPr="00862F69" w:rsidRDefault="00862F69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862F69" w:rsidRPr="00862F69" w:rsidRDefault="00862F69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862F69" w:rsidRDefault="00862F69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знания и умения в области информационно-коммуникационных технологий</w:t>
            </w:r>
          </w:p>
          <w:p w:rsidR="00B43990" w:rsidRPr="00862F69" w:rsidRDefault="00B43990" w:rsidP="00862F69">
            <w:pPr>
              <w:tabs>
                <w:tab w:val="num" w:pos="0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Общие:</w:t>
            </w:r>
          </w:p>
          <w:p w:rsidR="00862F69" w:rsidRPr="00862F69" w:rsidRDefault="00862F69" w:rsidP="0086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мыслить системно (стратегически);</w:t>
            </w:r>
          </w:p>
          <w:p w:rsidR="00862F69" w:rsidRPr="00862F69" w:rsidRDefault="00862F69" w:rsidP="0086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862F69" w:rsidRPr="00862F69" w:rsidRDefault="00862F69" w:rsidP="0086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умения;</w:t>
            </w:r>
          </w:p>
          <w:p w:rsidR="00862F69" w:rsidRDefault="00862F69" w:rsidP="00862F6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управлять изменениями</w:t>
            </w:r>
          </w:p>
          <w:p w:rsidR="00B43990" w:rsidRDefault="00B43990" w:rsidP="00862F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3990" w:rsidRPr="00862F69" w:rsidRDefault="00B43990" w:rsidP="00862F6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2F69" w:rsidRPr="00862F69" w:rsidTr="00155E81">
        <w:tc>
          <w:tcPr>
            <w:tcW w:w="14767" w:type="dxa"/>
            <w:gridSpan w:val="3"/>
            <w:shd w:val="clear" w:color="auto" w:fill="auto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Профессионально-функциональные квалификационные требования</w:t>
            </w:r>
          </w:p>
        </w:tc>
      </w:tr>
      <w:tr w:rsidR="00862F69" w:rsidRPr="00862F69" w:rsidTr="00155E81">
        <w:tc>
          <w:tcPr>
            <w:tcW w:w="14767" w:type="dxa"/>
            <w:gridSpan w:val="3"/>
            <w:shd w:val="clear" w:color="auto" w:fill="auto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Профессиональные квалификационные требования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«Юриспруденция»</w:t>
            </w:r>
          </w:p>
        </w:tc>
      </w:tr>
      <w:tr w:rsidR="00862F69" w:rsidRPr="00862F69" w:rsidTr="00155E81">
        <w:tc>
          <w:tcPr>
            <w:tcW w:w="3743" w:type="dxa"/>
            <w:vMerge w:val="restart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</w:rPr>
              <w:t>Трудовой кодекс Российской Федерации, Гражданский кодекс Российской Федерации, Кодекс Российской Федерации об административных правонарушениях;</w:t>
            </w:r>
          </w:p>
          <w:p w:rsidR="00862F69" w:rsidRPr="00862F69" w:rsidRDefault="00862F69" w:rsidP="00862F69">
            <w:pPr>
              <w:tabs>
                <w:tab w:val="left" w:pos="567"/>
                <w:tab w:val="left" w:pos="1418"/>
              </w:tabs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27.07.2004 № 79-ФЗ «О государственной гражданской службе Российской Федерации»;</w:t>
            </w:r>
          </w:p>
          <w:p w:rsidR="00862F69" w:rsidRPr="00862F69" w:rsidRDefault="00862F69" w:rsidP="00862F69">
            <w:pPr>
              <w:tabs>
                <w:tab w:val="left" w:pos="567"/>
                <w:tab w:val="left" w:pos="1418"/>
                <w:tab w:val="left" w:pos="1985"/>
              </w:tabs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862F69" w:rsidRPr="00862F69" w:rsidRDefault="00862F69" w:rsidP="00862F69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</w:rPr>
            </w:pPr>
            <w:r w:rsidRPr="00862F69">
              <w:rPr>
                <w:rFonts w:ascii="Times New Roman" w:eastAsia="Times New Roman" w:hAnsi="Times New Roman" w:cs="Times New Roman"/>
              </w:rPr>
              <w:t>Федеральный закон от 25.12.2008 № 273-ФЗ «О противодействии коррупции»;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22.12.2014 № 431 «О внесении изменений в отдельные законодательные акты Российской Федерации по вопросам противодействия коррупции»;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17.07.2009 № 172-ФЗ «Об антикоррупционной экспертизе нормативных правовых актов и проектов нормативных правовых актов»;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06.03.2006 № 35-ФЗ «О противодействии терроризму»;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08.07.2013 № 613 «Вопросы противодействия коррупции»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19.05.2008 № 815 «О мерах по противодействию коррупции»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12.08.2002 № 885 «Об утверждении общих принципов служебного поведения государственных служащих»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862F69" w:rsidP="00862F69">
            <w:pPr>
              <w:shd w:val="clear" w:color="auto" w:fill="FFFFFF"/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 от 15.02.2006 № 116 «О мерах по противодействию терроризму»;</w:t>
            </w:r>
          </w:p>
          <w:p w:rsidR="00862F69" w:rsidRPr="00862F69" w:rsidRDefault="00862F69" w:rsidP="00862F69">
            <w:pPr>
              <w:spacing w:after="0" w:line="240" w:lineRule="auto"/>
              <w:ind w:firstLine="59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    </w:r>
            <w:r w:rsidRPr="00862F69">
              <w:rPr>
                <w:rFonts w:ascii="Calibri" w:eastAsia="Times New Roman" w:hAnsi="Calibri" w:cs="Times New Roman"/>
                <w:lang w:eastAsia="ru-RU"/>
              </w:rPr>
              <w:t>;</w:t>
            </w:r>
          </w:p>
          <w:p w:rsidR="00862F69" w:rsidRPr="00862F69" w:rsidRDefault="00A302F8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hyperlink r:id="rId6" w:history="1">
              <w:r w:rsidR="00862F69" w:rsidRPr="00862F69">
                <w:rPr>
                  <w:rFonts w:ascii="Times New Roman" w:eastAsia="Times New Roman" w:hAnsi="Times New Roman" w:cs="Times New Roman"/>
                  <w:bCs/>
                  <w:spacing w:val="-6"/>
                  <w:lang w:eastAsia="ru-RU"/>
                </w:rPr>
                <w:t>Устав</w:t>
              </w:r>
            </w:hyperlink>
            <w:r w:rsidR="00862F69"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Мурманской области;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особенностей</w:t>
            </w:r>
            <w:proofErr w:type="gramEnd"/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служебный распорядок Комитета; 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государственные нормативные требования охраны труда и правила пожарной безопасности;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иные правовые акты, знание которых необходимо для надлежащего исполнения гражданским служащим должностных обязанностей.</w:t>
            </w:r>
          </w:p>
        </w:tc>
      </w:tr>
      <w:tr w:rsidR="00862F69" w:rsidRPr="00862F69" w:rsidTr="00155E81">
        <w:tc>
          <w:tcPr>
            <w:tcW w:w="3743" w:type="dxa"/>
            <w:vMerge/>
            <w:shd w:val="clear" w:color="auto" w:fill="auto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tabs>
                <w:tab w:val="left" w:pos="59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структура Правительства Мурманской области;</w:t>
            </w:r>
          </w:p>
          <w:p w:rsidR="00862F69" w:rsidRPr="00862F69" w:rsidRDefault="00862F69" w:rsidP="00862F69">
            <w:pPr>
              <w:tabs>
                <w:tab w:val="left" w:pos="59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структура Комитета;</w:t>
            </w:r>
          </w:p>
          <w:p w:rsidR="00862F69" w:rsidRPr="00862F69" w:rsidRDefault="00862F69" w:rsidP="00862F69">
            <w:pPr>
              <w:tabs>
                <w:tab w:val="left" w:pos="59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деятельности и порядок взаимодействия структурных подразделений Комитета и прохождение служебной информации в Комитете;</w:t>
            </w:r>
          </w:p>
          <w:p w:rsidR="00862F69" w:rsidRPr="00862F69" w:rsidRDefault="00862F69" w:rsidP="00862F69">
            <w:pPr>
              <w:tabs>
                <w:tab w:val="left" w:pos="59"/>
              </w:tabs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порядок организации исполнения мероприятий по противодействию терроризму в исполнительных органах государственной власти Мурманской области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spacing w:after="0"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Юридико-техническое оформление нормативных и правовых </w:t>
            </w:r>
            <w:r w:rsidRPr="00862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актов</w:t>
            </w:r>
          </w:p>
        </w:tc>
      </w:tr>
      <w:tr w:rsidR="00862F69" w:rsidRPr="00862F69" w:rsidTr="00155E81">
        <w:tc>
          <w:tcPr>
            <w:tcW w:w="14767" w:type="dxa"/>
            <w:gridSpan w:val="3"/>
            <w:shd w:val="clear" w:color="auto" w:fill="auto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Функциональные квалификационные требования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 понятие нормы права,  нормативного правового акта, правоотношений и их признаки;</w:t>
            </w:r>
          </w:p>
          <w:p w:rsidR="00862F69" w:rsidRPr="00862F69" w:rsidRDefault="00862F69" w:rsidP="008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понятие проекта нормативного правового акта, инструменты и этапы его разработки;</w:t>
            </w:r>
          </w:p>
          <w:p w:rsidR="00862F69" w:rsidRPr="00862F69" w:rsidRDefault="00862F69" w:rsidP="008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понятие официального отзыва на проекты нормативных правовых актов: этапы, ключевые принципы и технологии разработки;</w:t>
            </w:r>
          </w:p>
          <w:p w:rsidR="00862F69" w:rsidRPr="00862F69" w:rsidRDefault="00862F69" w:rsidP="008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классификация моделей государственной политики;</w:t>
            </w:r>
          </w:p>
          <w:p w:rsidR="00862F69" w:rsidRPr="00862F69" w:rsidRDefault="00862F69" w:rsidP="008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задачи, сроки, ресурсы и инструменты государственной политики;</w:t>
            </w:r>
          </w:p>
          <w:p w:rsidR="00862F69" w:rsidRPr="00862F69" w:rsidRDefault="00862F69" w:rsidP="0086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понятие, процедура рассмотрения обращений граждан;</w:t>
            </w:r>
          </w:p>
          <w:p w:rsidR="00862F69" w:rsidRPr="00862F69" w:rsidRDefault="00862F69" w:rsidP="00862F69">
            <w:pPr>
              <w:tabs>
                <w:tab w:val="left" w:pos="59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62F6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виды правовых актов, издаваемых в государственном органе;</w:t>
            </w:r>
          </w:p>
          <w:p w:rsidR="00862F69" w:rsidRPr="00862F69" w:rsidRDefault="00862F69" w:rsidP="00862F69">
            <w:pPr>
              <w:tabs>
                <w:tab w:val="left" w:pos="59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порядок согласования проектов нормативных правовых актов;</w:t>
            </w:r>
          </w:p>
          <w:p w:rsidR="00862F69" w:rsidRPr="00862F69" w:rsidRDefault="00862F69" w:rsidP="00862F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-организация работы по противодействию коррупции, составление планов и отчетности.</w:t>
            </w:r>
          </w:p>
        </w:tc>
      </w:tr>
      <w:tr w:rsidR="00862F69" w:rsidRPr="00862F69" w:rsidTr="00155E81">
        <w:tc>
          <w:tcPr>
            <w:tcW w:w="7482" w:type="dxa"/>
            <w:gridSpan w:val="2"/>
            <w:shd w:val="clear" w:color="auto" w:fill="auto"/>
            <w:vAlign w:val="center"/>
          </w:tcPr>
          <w:p w:rsidR="00862F69" w:rsidRPr="00862F69" w:rsidRDefault="00862F69" w:rsidP="00862F6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7285" w:type="dxa"/>
            <w:shd w:val="clear" w:color="auto" w:fill="auto"/>
          </w:tcPr>
          <w:p w:rsidR="00862F69" w:rsidRPr="00862F69" w:rsidRDefault="00862F69" w:rsidP="00862F6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разработка, рассмотрение и согласование проектов нормативных правовых актов и других документов;</w:t>
            </w:r>
          </w:p>
          <w:p w:rsidR="00862F69" w:rsidRPr="00862F69" w:rsidRDefault="00862F69" w:rsidP="00862F6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подготовка официальных отзывов на проекты нормативных правовых актов;</w:t>
            </w:r>
          </w:p>
          <w:p w:rsidR="00862F69" w:rsidRPr="00862F69" w:rsidRDefault="00862F69" w:rsidP="00862F6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подготовка методических рекомендаций, разъяснений;</w:t>
            </w:r>
          </w:p>
          <w:p w:rsidR="00862F69" w:rsidRPr="00862F69" w:rsidRDefault="00862F69" w:rsidP="00862F6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подготовка аналитических, информационных и других материалов;</w:t>
            </w:r>
          </w:p>
          <w:p w:rsidR="00862F69" w:rsidRPr="00862F69" w:rsidRDefault="00862F69" w:rsidP="00862F69">
            <w:pPr>
              <w:tabs>
                <w:tab w:val="left" w:pos="17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F69">
              <w:rPr>
                <w:rFonts w:ascii="Times New Roman" w:eastAsia="Times New Roman" w:hAnsi="Times New Roman" w:cs="Times New Roman"/>
                <w:lang w:eastAsia="ru-RU"/>
              </w:rPr>
              <w:t>- организация и проведение мониторинга применения законодательства</w:t>
            </w:r>
          </w:p>
        </w:tc>
      </w:tr>
    </w:tbl>
    <w:p w:rsidR="000331AE" w:rsidRDefault="000331AE"/>
    <w:sectPr w:rsidR="000331AE" w:rsidSect="001F3D9E"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47"/>
    <w:rsid w:val="000331AE"/>
    <w:rsid w:val="005724FE"/>
    <w:rsid w:val="005B43C8"/>
    <w:rsid w:val="005D204C"/>
    <w:rsid w:val="00605A12"/>
    <w:rsid w:val="00862F69"/>
    <w:rsid w:val="00A302F8"/>
    <w:rsid w:val="00B43990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F992BB3393BE340C1D2800E0D76B12691FA67D2685499B79ADB8ACDc1O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</dc:creator>
  <cp:lastModifiedBy>Пастухова</cp:lastModifiedBy>
  <cp:revision>6</cp:revision>
  <dcterms:created xsi:type="dcterms:W3CDTF">2025-06-26T09:45:00Z</dcterms:created>
  <dcterms:modified xsi:type="dcterms:W3CDTF">2025-06-26T15:39:00Z</dcterms:modified>
</cp:coreProperties>
</file>